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2B" w:rsidRDefault="002A2C2B" w:rsidP="002A2C2B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i/>
          <w:iCs/>
          <w:color w:val="252525"/>
          <w:sz w:val="18"/>
          <w:szCs w:val="18"/>
          <w:lang w:eastAsia="ru-RU"/>
        </w:rPr>
      </w:pPr>
      <w:proofErr w:type="gramStart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Начало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1</w:t>
      </w:r>
      <w:r w:rsidR="008B695A">
        <w:rPr>
          <w:rFonts w:ascii="Arial" w:hAnsi="Arial" w:cs="Arial"/>
          <w:color w:val="252525"/>
          <w:sz w:val="18"/>
          <w:szCs w:val="18"/>
          <w:lang w:eastAsia="ru-RU"/>
        </w:rPr>
        <w:t>7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0</w:t>
      </w:r>
      <w:r w:rsidR="008B695A">
        <w:rPr>
          <w:rFonts w:ascii="Arial" w:hAnsi="Arial" w:cs="Arial"/>
          <w:color w:val="252525"/>
          <w:sz w:val="18"/>
          <w:szCs w:val="18"/>
          <w:lang w:eastAsia="ru-RU"/>
        </w:rPr>
        <w:t>3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.201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4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г.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Окончание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2</w:t>
      </w:r>
      <w:r w:rsidR="008B695A">
        <w:rPr>
          <w:rFonts w:ascii="Arial" w:hAnsi="Arial" w:cs="Arial"/>
          <w:color w:val="252525"/>
          <w:sz w:val="18"/>
          <w:szCs w:val="18"/>
          <w:lang w:eastAsia="ru-RU"/>
        </w:rPr>
        <w:t>6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0</w:t>
      </w:r>
      <w:r w:rsidR="008B695A">
        <w:rPr>
          <w:rFonts w:ascii="Arial" w:hAnsi="Arial" w:cs="Arial"/>
          <w:color w:val="252525"/>
          <w:sz w:val="18"/>
          <w:szCs w:val="18"/>
          <w:lang w:eastAsia="ru-RU"/>
        </w:rPr>
        <w:t>3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.201</w:t>
      </w:r>
      <w:r w:rsidR="00191374">
        <w:rPr>
          <w:rFonts w:ascii="Arial" w:hAnsi="Arial" w:cs="Arial"/>
          <w:color w:val="252525"/>
          <w:sz w:val="18"/>
          <w:szCs w:val="18"/>
          <w:lang w:eastAsia="ru-RU"/>
        </w:rPr>
        <w:t>4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г.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Контактная информация: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тел:</w:t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 8(495)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471-30-42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e-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mail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: 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losmun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@</w:t>
      </w:r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mail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ru</w:t>
      </w:r>
      <w:proofErr w:type="spellEnd"/>
      <w:r w:rsidRPr="00F106C7">
        <w:rPr>
          <w:rFonts w:ascii="Arial" w:hAnsi="Arial" w:cs="Arial"/>
          <w:i/>
          <w:iCs/>
          <w:vanish/>
          <w:color w:val="252525"/>
          <w:sz w:val="18"/>
          <w:szCs w:val="1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(в теме письма (заключения) </w:t>
      </w:r>
      <w:proofErr w:type="gramEnd"/>
    </w:p>
    <w:p w:rsidR="00191374" w:rsidRPr="00F106C7" w:rsidRDefault="00191374" w:rsidP="002A2C2B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i/>
          <w:iCs/>
          <w:color w:val="252525"/>
          <w:sz w:val="18"/>
          <w:szCs w:val="18"/>
          <w:lang w:eastAsia="ru-RU"/>
        </w:rPr>
      </w:pPr>
    </w:p>
    <w:p w:rsidR="00191374" w:rsidRPr="00191374" w:rsidRDefault="00191374" w:rsidP="00191374">
      <w:pPr>
        <w:suppressAutoHyphens w:val="0"/>
        <w:spacing w:after="0"/>
        <w:jc w:val="right"/>
        <w:rPr>
          <w:rFonts w:ascii="Arial Black" w:hAnsi="Arial Black" w:cs="Times New Roman"/>
          <w:sz w:val="26"/>
          <w:szCs w:val="26"/>
          <w:lang w:eastAsia="en-US"/>
        </w:rPr>
      </w:pPr>
      <w:r w:rsidRPr="00191374">
        <w:rPr>
          <w:rFonts w:ascii="Arial Black" w:hAnsi="Arial Black" w:cs="Times New Roman"/>
          <w:sz w:val="26"/>
          <w:szCs w:val="26"/>
          <w:lang w:eastAsia="en-US"/>
        </w:rPr>
        <w:t>ПРОЕКТ</w:t>
      </w:r>
    </w:p>
    <w:p w:rsidR="008B695A" w:rsidRPr="008B695A" w:rsidRDefault="008B695A" w:rsidP="008B695A">
      <w:pPr>
        <w:tabs>
          <w:tab w:val="left" w:pos="4680"/>
        </w:tabs>
        <w:suppressAutoHyphens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внесен: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8B6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.03.2014 г.</w:t>
      </w:r>
    </w:p>
    <w:p w:rsidR="008B695A" w:rsidRPr="008B695A" w:rsidRDefault="008B695A" w:rsidP="008B695A">
      <w:pPr>
        <w:tabs>
          <w:tab w:val="left" w:pos="4680"/>
        </w:tabs>
        <w:suppressAutoHyphens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695A" w:rsidRPr="008B695A" w:rsidRDefault="008B695A" w:rsidP="008B695A">
      <w:pPr>
        <w:tabs>
          <w:tab w:val="left" w:pos="1134"/>
          <w:tab w:val="left" w:pos="9746"/>
        </w:tabs>
        <w:spacing w:after="40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proofErr w:type="spellStart"/>
      <w:r w:rsidRPr="008B69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Н.А.Симонова</w:t>
      </w:r>
      <w:proofErr w:type="spellEnd"/>
      <w:r w:rsidRPr="008B69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Pr="008B69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муниципального округа Лосиноостровский</w:t>
      </w:r>
    </w:p>
    <w:p w:rsidR="008B695A" w:rsidRPr="008B695A" w:rsidRDefault="008B695A" w:rsidP="008B695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 утверждении  Положений </w:t>
      </w:r>
    </w:p>
    <w:p w:rsidR="008B695A" w:rsidRPr="008B695A" w:rsidRDefault="008B695A" w:rsidP="008B695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>о постоянных комиссиях Совета депутатов</w:t>
      </w:r>
    </w:p>
    <w:p w:rsidR="008B695A" w:rsidRPr="008B695A" w:rsidRDefault="008B695A" w:rsidP="008B695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 округа Лосиноостровский</w:t>
      </w:r>
    </w:p>
    <w:p w:rsidR="008B695A" w:rsidRPr="008B695A" w:rsidRDefault="008B695A" w:rsidP="008B695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8B695A" w:rsidRPr="008B695A" w:rsidRDefault="008B695A" w:rsidP="008B695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В соответствии с пунктом 13 части 4 статьи 12 Закона города Москвы от 6 ноября 2002 года № 56 «Об организации местного  самоуправления в городе Москве», пунктом 13 части 1 статьи 9 и частью 3 статьи 13 Устава муниципального округа Лосиноостровский в городе Москве, </w:t>
      </w: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>Совет депутатов муниципального округа Лосиноостровский решил: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1. Утвердить Положение о Комиссии по организации работы Совета депутатов и развитию муниципального округа Лосиноостровский (Приложение  № 1).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2. Утвердить состав Комиссии по организации работы Совета депутатов и развитию муниципального округа Лосиноостровский (Приложение № 2).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3. Утвердить Положение о Бюджетно-финансовой комиссии Совета депутатов муниципального округа Лосиноостровский (Приложение №3).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4.  Утвердить состав Бюджетно-финансовой комиссии Совета депутатов муниципального округа Лосиноостровский (Приложение №4).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5. Признать утратившими силу: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5.1. Решение муниципального Собрания внутригородского муниципального образования Лосиноостровское в городе Москве № 16/7-МС от 08.12.2011 г. «Об утверждении Положения о Бюджетно-финансовой комиссии муниципального Собрания внутригородского муниципального образования Лосиноостровское в городе Москве».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5.2. Решение муниципального Собрания внутригородского муниципального образования Лосиноостровское в городе Москве № 5/9-МС от 14.06.2012 г. «Об утверждении состава Бюджетно-финансовой комиссии муниципального Собрания внутригородского муниципального образования Лосиноостровское в городе Москве».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5.3. Решение муниципального Собрания внутригородского муниципального образования Лосиноостровское в городе Москве от 12 июля 2012 г. № 6/6-МС «Об утверждении Положения о комиссиях муниципального Собрания внутригородского муниципального образования Лосиноостровское в городе Москве и состава комиссий».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5.4. </w:t>
      </w:r>
      <w:proofErr w:type="gramStart"/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Решение муниципального Собрания внутригородского муниципального образования Лосиноостровское в городе Москве от 25 октября 2012 г.  № 9/7-МС «О внесении изменений в решение муниципального Собрания внутригородского </w:t>
      </w:r>
      <w:r w:rsidRPr="008B695A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муниципального образования Лосиноостровское в городе Москве № 6/6-МС от 12.07.2012г. «Об утверждении Положения о комиссиях муниципального Собрания внутригородского муниципального образования Лосиноостровское в городе Москве и состава комиссий».</w:t>
      </w:r>
      <w:proofErr w:type="gramEnd"/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5.5. Решение муниципального Собрания внутригородского муниципального образования Лосиноостровское в городе Москве № 9/8–МС от 25.10.2012 г.  «О внесении изменений в решение муниципального Собрания внутригородского муниципального образования Лосиноостровское в городе Москве от 14  июня 2012 года № 5/9-МС «Об утверждении состава Бюджетно-финансовой комиссии муниципального Собрания внутригородского муниципального образования Лосиноостровское в городе Москве».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5.6. Решение Совета депутатов муниципального округа Лосиноостровский от 16 мая 2013 года №6/8-СД «Об утверждении  Положения о Бюджетно-финансовой  комиссии Совета депутатов муниципального округа Лосиноостровский».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5.7. Решение Совета депутатов муниципального округа Лосиноостровский от 16 мая 2013 года №6/10-СД «Об утверждении  Положения о комиссиях Совета депутатов муниципального округа Лосиноостровский».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5.8.  Решение Совета депутатов муниципального округа Лосиноостровский от 12 сентября 2014 года №10/12-СД «О внесении изменений в решение Совета депутатов муниципального округа Лосиноостровский от 16 мая 2013 года № 6/10-СД «Об утверждении Положения о комиссиях Совета депутатов муниципального округа Лосиноостровский».      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6. Опубликовать настоящее решение и приложения к нему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7. Настоящее решение вступает в силу со дня его принятия. </w:t>
      </w:r>
    </w:p>
    <w:p w:rsidR="008B695A" w:rsidRPr="008B695A" w:rsidRDefault="008B695A" w:rsidP="008B695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     8. </w:t>
      </w:r>
      <w:proofErr w:type="gramStart"/>
      <w:r w:rsidRPr="008B695A"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8B695A">
        <w:rPr>
          <w:rFonts w:ascii="Times New Roman" w:hAnsi="Times New Roman" w:cs="Times New Roman"/>
          <w:sz w:val="26"/>
          <w:szCs w:val="26"/>
          <w:lang w:eastAsia="en-US"/>
        </w:rPr>
        <w:t xml:space="preserve"> выполнением настоящего решения возложить на главу муниципального округа  Лосиноостровский Н.А. Симонову.</w:t>
      </w: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Глава </w:t>
      </w:r>
      <w:proofErr w:type="gramStart"/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</w:t>
      </w:r>
      <w:proofErr w:type="gramEnd"/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>округа Лосиноостровский</w:t>
      </w: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8B695A">
        <w:rPr>
          <w:rFonts w:ascii="Times New Roman" w:hAnsi="Times New Roman" w:cs="Times New Roman"/>
          <w:b/>
          <w:sz w:val="26"/>
          <w:szCs w:val="26"/>
          <w:lang w:eastAsia="en-US"/>
        </w:rPr>
        <w:tab/>
        <w:t>Н.А. Симонова</w:t>
      </w: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lang w:eastAsia="en-US"/>
        </w:rPr>
        <w:t xml:space="preserve">                                                          </w:t>
      </w:r>
      <w:r>
        <w:rPr>
          <w:rFonts w:ascii="Times New Roman" w:hAnsi="Times New Roman" w:cs="Times New Roman"/>
          <w:lang w:eastAsia="en-US"/>
        </w:rPr>
        <w:t xml:space="preserve">                     </w:t>
      </w:r>
      <w:r w:rsidRPr="008B695A">
        <w:rPr>
          <w:rFonts w:ascii="Times New Roman" w:hAnsi="Times New Roman" w:cs="Times New Roman"/>
          <w:lang w:eastAsia="en-US"/>
        </w:rPr>
        <w:t>Приложение № 1</w:t>
      </w:r>
    </w:p>
    <w:p w:rsidR="008B695A" w:rsidRPr="008B695A" w:rsidRDefault="008B695A" w:rsidP="008B695A">
      <w:pPr>
        <w:suppressAutoHyphens w:val="0"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8B695A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8B695A" w:rsidRDefault="008B695A" w:rsidP="008B695A">
      <w:pPr>
        <w:suppressAutoHyphens w:val="0"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8B695A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695A" w:rsidRPr="008B695A" w:rsidRDefault="008B695A" w:rsidP="008B695A">
      <w:pPr>
        <w:suppressAutoHyphens w:val="0"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8B695A">
        <w:rPr>
          <w:rFonts w:ascii="Times New Roman" w:eastAsia="Times New Roman" w:hAnsi="Times New Roman" w:cs="Times New Roman"/>
          <w:lang w:eastAsia="ru-RU"/>
        </w:rPr>
        <w:t>Лосиноостровский</w:t>
      </w:r>
    </w:p>
    <w:p w:rsidR="008B695A" w:rsidRPr="008B695A" w:rsidRDefault="008B695A" w:rsidP="008B695A">
      <w:pPr>
        <w:shd w:val="clear" w:color="auto" w:fill="FFFFFF"/>
        <w:suppressAutoHyphens w:val="0"/>
        <w:spacing w:line="240" w:lineRule="auto"/>
        <w:ind w:firstLine="5040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8B695A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_________________  № _______</w:t>
      </w:r>
    </w:p>
    <w:p w:rsidR="008B695A" w:rsidRPr="008B695A" w:rsidRDefault="008B695A" w:rsidP="008B695A">
      <w:pPr>
        <w:shd w:val="clear" w:color="auto" w:fill="FFFFFF"/>
        <w:suppressAutoHyphens w:val="0"/>
        <w:spacing w:line="240" w:lineRule="auto"/>
        <w:ind w:firstLine="5040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8B695A" w:rsidRPr="008B695A" w:rsidRDefault="008B695A" w:rsidP="008B695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8B695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Положение </w:t>
      </w:r>
    </w:p>
    <w:p w:rsidR="008B695A" w:rsidRPr="008B695A" w:rsidRDefault="008B695A" w:rsidP="008B695A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  <w:t xml:space="preserve">о Комиссии по организации работы Совета депутатов и развитию муниципального округа Лосиноостровский </w:t>
      </w:r>
    </w:p>
    <w:p w:rsidR="008B695A" w:rsidRPr="008B695A" w:rsidRDefault="008B695A" w:rsidP="008B695A">
      <w:pPr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</w:pPr>
    </w:p>
    <w:p w:rsidR="008B695A" w:rsidRPr="008B695A" w:rsidRDefault="008B695A" w:rsidP="008B695A">
      <w:pPr>
        <w:suppressAutoHyphens w:val="0"/>
        <w:spacing w:before="240"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  <w:tab/>
      </w:r>
      <w:r w:rsidRPr="008B695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  <w:tab/>
      </w: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1.1. Комиссия по организации работы Совета депутатов и развитию муниципального округа Лосиноостровский (далее – Комиссия) является постоянно действующим рабочим органом Совета депутатов муниципального округа Лосиноостровский  (далее – Совет депутатов) и образуется на срок полномочий Совета депутатов.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1.2. Комиссия руководствуется в своей работе федеральным законодательством,  законодательством города Москвы, Уставом муниципального округа Лосиноостровский в городе Москве, Регламентом Совета депутатов, настоящим Положением, а также принятыми Советом депутатов решениями по вопросам деятельности комиссии. 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1.3. Деятельность Комиссии основывается на принципах законности, объективности, эффективности, независимости и гласности.</w:t>
      </w:r>
    </w:p>
    <w:p w:rsidR="008B695A" w:rsidRPr="008B695A" w:rsidRDefault="008B695A" w:rsidP="008B695A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8B695A" w:rsidRPr="008B695A" w:rsidRDefault="008B695A" w:rsidP="008B695A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Формирование и состав Комиссии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2.1. Формирование Комиссии, утверждение ее персонального состава, внесение изменений в него, а также упразднение Комиссии осуществляется решениями  Совета депутатов, принимаемыми в порядке, установленном Регламентом Совета депутатов в соответствии с настоящим Положением</w:t>
      </w:r>
      <w:r w:rsidRPr="008B69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2.2.</w:t>
      </w: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2.3.</w:t>
      </w: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8B695A" w:rsidRPr="008B695A" w:rsidRDefault="008B695A" w:rsidP="008B695A">
      <w:pPr>
        <w:widowControl w:val="0"/>
        <w:spacing w:before="240" w:after="24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3. Полномочия Председателя и членов Комиссии 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3.1. Председатель Комиссии: 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- распределяет обязанности между членами Комиссии;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      - созывает внеочередное заседание Комиссии;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- представляет Комиссию в органах государственной власти и органах местного самоуправления; 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- представляет Совету депутатов отчеты о результатах проведенных контрольных мероприятий, а также ежегодные отчеты о работе Комиссии; 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- обладает правом подписи заключений Комиссии.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3.2. Члены Комиссии имеют право: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контроле за</w:t>
      </w:r>
      <w:proofErr w:type="gramEnd"/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их выполнением;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- представлять Совету депутатов свое особое мнение в случаях несогласия с принятым Комиссией решением;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- принимать участие в работе других комиссий и рабочих групп Совета депутатов;</w:t>
      </w: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- сложить свои полномочия члена Комиссии на основании личного заявления на имя главы муниципального образования.</w:t>
      </w:r>
    </w:p>
    <w:p w:rsidR="008B695A" w:rsidRPr="008B695A" w:rsidRDefault="008B695A" w:rsidP="008B695A">
      <w:pPr>
        <w:widowControl w:val="0"/>
        <w:spacing w:before="240" w:after="24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4. Организация деятельности Комиссии</w:t>
      </w:r>
    </w:p>
    <w:p w:rsidR="008B695A" w:rsidRPr="008B695A" w:rsidRDefault="008B695A" w:rsidP="008B695A">
      <w:pPr>
        <w:tabs>
          <w:tab w:val="left" w:pos="3360"/>
          <w:tab w:val="center" w:pos="49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4.1. Организационное обеспечение деятельности Комиссии осуществляет администрация муниципального округа Лосиноостровский (далее – администрация). Главой администрации из числа муниципальных служащих администрации по согласованию с Председателем Комиссии назначается технический секретарь Комиссии (далее – Секретарь).</w:t>
      </w:r>
    </w:p>
    <w:p w:rsidR="008B695A" w:rsidRPr="008B695A" w:rsidRDefault="008B695A" w:rsidP="008B695A">
      <w:pPr>
        <w:tabs>
          <w:tab w:val="left" w:pos="3360"/>
          <w:tab w:val="center" w:pos="49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4.2. Секретарь исполняет следующее обязанности:</w:t>
      </w:r>
    </w:p>
    <w:p w:rsidR="008B695A" w:rsidRPr="008B695A" w:rsidRDefault="008B695A" w:rsidP="008B695A">
      <w:pPr>
        <w:tabs>
          <w:tab w:val="left" w:pos="3360"/>
          <w:tab w:val="center" w:pos="49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>- обеспечивает делопроизводство Комиссии;</w:t>
      </w:r>
    </w:p>
    <w:p w:rsidR="008B695A" w:rsidRPr="008B695A" w:rsidRDefault="008B695A" w:rsidP="008B695A">
      <w:pPr>
        <w:tabs>
          <w:tab w:val="left" w:pos="3360"/>
          <w:tab w:val="center" w:pos="49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>- готовит материалы к заседанию Комиссии;</w:t>
      </w:r>
    </w:p>
    <w:p w:rsidR="008B695A" w:rsidRPr="008B695A" w:rsidRDefault="008B695A" w:rsidP="008B695A">
      <w:pPr>
        <w:tabs>
          <w:tab w:val="left" w:pos="3360"/>
          <w:tab w:val="center" w:pos="49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8B695A" w:rsidRPr="008B695A" w:rsidRDefault="008B695A" w:rsidP="008B695A">
      <w:pPr>
        <w:tabs>
          <w:tab w:val="left" w:pos="3360"/>
          <w:tab w:val="center" w:pos="49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>- обеспечивает регистрацию участников заседания Комиссии;</w:t>
      </w:r>
    </w:p>
    <w:p w:rsidR="008B695A" w:rsidRPr="008B695A" w:rsidRDefault="008B695A" w:rsidP="008B695A">
      <w:pPr>
        <w:tabs>
          <w:tab w:val="left" w:pos="3360"/>
          <w:tab w:val="center" w:pos="49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>- ведет протоколы заседаний Комиссии.</w:t>
      </w:r>
    </w:p>
    <w:p w:rsidR="008B695A" w:rsidRPr="008B695A" w:rsidRDefault="008B695A" w:rsidP="008B695A">
      <w:pPr>
        <w:tabs>
          <w:tab w:val="left" w:pos="3360"/>
          <w:tab w:val="center" w:pos="49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4.3. Заседания Комиссии проводятся в помещении, предоставленном администрацией.                                                                                  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widowControl w:val="0"/>
        <w:spacing w:after="24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5. Полномочия Комиссии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Комиссия осуществляет следующие полномочия: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5.1. Формирование повестки дня заседания Совета депутатов, планирование работы Совета депутатов;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5.2. Координация взаимодействия Совета депутатов с другими органами местного самоуправления, органами исполнительной власти городе Москвы, Московской городской Думой, а также координация межмуниципального сотрудничества и межрегиональных связей Представительного органа местного самоуправления;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5.3. Участие в разработке и продвижении законодательных инициатив Представительного органа местного самоуправления в Московской городской Думе;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5.4. </w:t>
      </w:r>
      <w:proofErr w:type="gramStart"/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>Контроль за</w:t>
      </w:r>
      <w:proofErr w:type="gramEnd"/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соблюдением Устава;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lastRenderedPageBreak/>
        <w:t xml:space="preserve">      5.5. </w:t>
      </w:r>
      <w:proofErr w:type="gramStart"/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>Контроль за</w:t>
      </w:r>
      <w:proofErr w:type="gramEnd"/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соблюдением Регламента работы Совета депутатов;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5.6. Организация проведения публичных слушаний и </w:t>
      </w:r>
      <w:proofErr w:type="gramStart"/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>контроль за</w:t>
      </w:r>
      <w:proofErr w:type="gramEnd"/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соблюдением Законодательства при проведении публичных слушаний;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5.7. Разработка проектов, предложений и изменений в Устав;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5.8. Разработка проектов, предложений и изменений в Регламент работы Совета депутатов;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5.9. Разработка предложений по установлению официальных символов муниципального округа Лосиноостровский;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5.10. Разработка предложений по учреждению почетных званий, грамот, дипломов и знаков муниципального округа;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5.11. Разработка предложений по организации и деятельности комиссий Совета депутатов;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5.12. </w:t>
      </w:r>
      <w:proofErr w:type="gramStart"/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>Контроль за</w:t>
      </w:r>
      <w:proofErr w:type="gramEnd"/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5.13. Разработка проектов решений Совета депутатов: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- о проведении местного референдума;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- об установлении порядка регистрации Уставов территориального общественного самоуправления;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- об участии в публичных слушаниях;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- о самороспуске депутатов Совета депутатов;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- о назначении исполняющего обязанности главы муниципального округа Лосиноостровский, в случаях, предусмотренных п. 7 ст. 15 Устава;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- о порядке и сроках утверждения численного состава инициативной группы граждан, имеющих право присутствовать на открытых заседаниях Совета депутатов при рассмотрении проектов правовых актов, внесенных на рассмотрение гражданами;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- о порядке назначения и проведения собрания (конференции) граждан, проживающих на территории муниципального округа;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- о порядке и сроках официального опубликования (обнародования) итогов собрания (конференции) граждан;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- о порядке назначения и проведения опроса граждан, проживающих на территории муниципального округа;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- о порядке организации и проведении публичных слушаний.</w:t>
      </w:r>
    </w:p>
    <w:p w:rsidR="008B695A" w:rsidRPr="008B695A" w:rsidRDefault="008B695A" w:rsidP="008B695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5.14. Организация работ по реализации Советом депутатов отдельных полномочий, 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6. Порядок проведения заседаний Комиссии</w:t>
      </w:r>
    </w:p>
    <w:p w:rsidR="008B695A" w:rsidRPr="008B695A" w:rsidRDefault="008B695A" w:rsidP="008B695A">
      <w:pPr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6.1. Заседание Комиссии правомочно, если на нем присутствует более половины от установленного числа членов Комиссии.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6.2.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lastRenderedPageBreak/>
        <w:t xml:space="preserve">      6.4. Заседания Комиссии проводятся по мере необходимости, но не реже одного раза в  три месяца.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6"/>
          <w:szCs w:val="26"/>
          <w:u w:val="single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6.6.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глава администрации, депутаты Московской городской Думы, глава управы Лосиноостровского района.</w:t>
      </w:r>
      <w:r w:rsidRPr="008B695A">
        <w:rPr>
          <w:rFonts w:ascii="Times New Roman" w:eastAsia="Times New Roman" w:hAnsi="Times New Roman" w:cs="Times New Roman"/>
          <w:b/>
          <w:i/>
          <w:kern w:val="3"/>
          <w:sz w:val="26"/>
          <w:szCs w:val="26"/>
        </w:rPr>
        <w:t xml:space="preserve"> </w:t>
      </w: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>На заседание Комиссии могут быть приглашены эксперты, а также иные участники.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6.7.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6.8.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администрации. Копии протоколов направляются всем членам Комиссии и участникам заседания. Депутаты Совета депутатов вправе знакомиться с протоколами заседаний Комиссии.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widowControl w:val="0"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  <w:t>7. Отчетность Комиссии перед Советом депутатов</w:t>
      </w:r>
    </w:p>
    <w:p w:rsidR="008B695A" w:rsidRPr="008B695A" w:rsidRDefault="008B695A" w:rsidP="008B695A">
      <w:pPr>
        <w:widowControl w:val="0"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7.1. В конце календарного года Комиссия предоставляет Совету депутатов письменный отчет о своей деятельности.</w:t>
      </w:r>
    </w:p>
    <w:p w:rsidR="008B695A" w:rsidRPr="008B695A" w:rsidRDefault="008B695A" w:rsidP="008B695A">
      <w:pPr>
        <w:widowControl w:val="0"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7.2. Отчет Комиссий заслушивается на заседании Совета депутатов по решению Совета депутатов.</w:t>
      </w:r>
    </w:p>
    <w:p w:rsidR="008B695A" w:rsidRPr="008B695A" w:rsidRDefault="008B695A" w:rsidP="008B695A">
      <w:pPr>
        <w:widowControl w:val="0"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7.3. Совет депутатов вправе в любое время запросить отчет о текущей деятельности Комиссии, при этом сроки рассмотрения такого отчета определяются решением Совета депутатов.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  <w:r w:rsidRPr="008B695A">
        <w:rPr>
          <w:rFonts w:ascii="Times New Roman" w:hAnsi="Times New Roman" w:cs="Times New Roman"/>
          <w:lang w:eastAsia="en-US"/>
        </w:rPr>
        <w:lastRenderedPageBreak/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  <w:r w:rsidRPr="008B695A">
        <w:rPr>
          <w:rFonts w:ascii="Times New Roman" w:hAnsi="Times New Roman" w:cs="Times New Roman"/>
          <w:lang w:eastAsia="en-US"/>
        </w:rPr>
        <w:tab/>
      </w:r>
    </w:p>
    <w:p w:rsidR="008B695A" w:rsidRPr="008B695A" w:rsidRDefault="008B695A" w:rsidP="008B695A">
      <w:pPr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lang w:eastAsia="en-US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lang w:eastAsia="en-US"/>
        </w:rPr>
        <w:t xml:space="preserve">                                                          </w:t>
      </w:r>
      <w:r>
        <w:rPr>
          <w:rFonts w:ascii="Times New Roman" w:hAnsi="Times New Roman" w:cs="Times New Roman"/>
          <w:lang w:eastAsia="en-US"/>
        </w:rPr>
        <w:t xml:space="preserve">                     </w:t>
      </w:r>
      <w:r w:rsidRPr="008B695A">
        <w:rPr>
          <w:rFonts w:ascii="Times New Roman" w:hAnsi="Times New Roman" w:cs="Times New Roman"/>
          <w:lang w:eastAsia="en-US"/>
        </w:rPr>
        <w:t>Приложение № 2</w:t>
      </w:r>
    </w:p>
    <w:p w:rsidR="008B695A" w:rsidRPr="008B695A" w:rsidRDefault="008B695A" w:rsidP="008B695A">
      <w:pPr>
        <w:suppressAutoHyphens w:val="0"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8B695A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8B695A" w:rsidRPr="008B695A" w:rsidRDefault="008B695A" w:rsidP="008B695A">
      <w:pPr>
        <w:suppressAutoHyphens w:val="0"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8B695A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8B695A" w:rsidRPr="008B695A" w:rsidRDefault="008B695A" w:rsidP="008B695A">
      <w:pPr>
        <w:shd w:val="clear" w:color="auto" w:fill="FFFFFF"/>
        <w:suppressAutoHyphens w:val="0"/>
        <w:spacing w:line="240" w:lineRule="auto"/>
        <w:ind w:firstLine="5040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8B695A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_____________ 2014 г.  № __________</w:t>
      </w:r>
    </w:p>
    <w:p w:rsidR="008B695A" w:rsidRPr="008B695A" w:rsidRDefault="008B695A" w:rsidP="008B695A">
      <w:pPr>
        <w:shd w:val="clear" w:color="auto" w:fill="FFFFFF"/>
        <w:suppressAutoHyphens w:val="0"/>
        <w:spacing w:line="240" w:lineRule="auto"/>
        <w:ind w:firstLine="504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8B695A" w:rsidRPr="008B695A" w:rsidRDefault="008B695A" w:rsidP="008B695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Состав</w:t>
      </w:r>
    </w:p>
    <w:p w:rsidR="008B695A" w:rsidRPr="008B695A" w:rsidRDefault="008B695A" w:rsidP="008B695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8B695A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Комиссии по организации работы Совета депутатов и развитию муниципального округа Лосиноостровский </w:t>
      </w:r>
    </w:p>
    <w:p w:rsidR="008B695A" w:rsidRPr="008B695A" w:rsidRDefault="008B695A" w:rsidP="008B695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8B695A" w:rsidRPr="008B695A" w:rsidRDefault="008B695A" w:rsidP="008B695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720"/>
        <w:gridCol w:w="3343"/>
      </w:tblGrid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Председатель Комиссии: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Депутат Совета депутатов муниципального округа Лосиноостровский 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Н.В.Лысенкова</w:t>
            </w:r>
            <w:proofErr w:type="spellEnd"/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Секретарь Комиссии: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Ведущий специалист по организационной работе </w:t>
            </w:r>
            <w:r w:rsidRPr="008B695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6"/>
                <w:szCs w:val="26"/>
                <w:lang w:bidi="hi-IN"/>
              </w:rPr>
              <w:t>администрации муниципального округа Лосиноостровский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Р.В.Вуколов</w:t>
            </w:r>
            <w:proofErr w:type="spellEnd"/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Глава муниципального округа Лосиноостровский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Н.А.Симонова</w:t>
            </w:r>
            <w:proofErr w:type="spellEnd"/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Депутат Совета депутатов муниципального округа Лосиноостровский 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Л.М.Белова</w:t>
            </w:r>
            <w:proofErr w:type="spellEnd"/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Депутат Совета депутатов муниципального округа Лосиноостровский 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М.И.Кузнецова</w:t>
            </w:r>
            <w:proofErr w:type="spellEnd"/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Депутат Совета депутатов муниципального округа Лосиноостровский 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Т.Ю.Соколова</w:t>
            </w:r>
            <w:proofErr w:type="spellEnd"/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Депутат Совета депутатов муниципального округа Лосиноостровский 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В.И.Самарин</w:t>
            </w:r>
            <w:proofErr w:type="spellEnd"/>
          </w:p>
        </w:tc>
      </w:tr>
    </w:tbl>
    <w:p w:rsidR="008B695A" w:rsidRPr="008B695A" w:rsidRDefault="008B695A" w:rsidP="008B695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695A" w:rsidRPr="008B695A" w:rsidRDefault="008B695A" w:rsidP="008B695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lang w:eastAsia="en-US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lang w:eastAsia="en-US"/>
        </w:rPr>
        <w:t xml:space="preserve">                     </w:t>
      </w:r>
      <w:r w:rsidRPr="008B695A">
        <w:rPr>
          <w:rFonts w:ascii="Times New Roman" w:hAnsi="Times New Roman" w:cs="Times New Roman"/>
          <w:lang w:eastAsia="en-US"/>
        </w:rPr>
        <w:t>Приложение № 3</w:t>
      </w:r>
    </w:p>
    <w:p w:rsidR="008B695A" w:rsidRPr="008B695A" w:rsidRDefault="008B695A" w:rsidP="008B695A">
      <w:pPr>
        <w:suppressAutoHyphens w:val="0"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8B695A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8B695A" w:rsidRPr="008B695A" w:rsidRDefault="008B695A" w:rsidP="008B695A">
      <w:pPr>
        <w:suppressAutoHyphens w:val="0"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8B695A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8B695A" w:rsidRPr="008B695A" w:rsidRDefault="008B695A" w:rsidP="008B695A">
      <w:pPr>
        <w:shd w:val="clear" w:color="auto" w:fill="FFFFFF"/>
        <w:suppressAutoHyphens w:val="0"/>
        <w:spacing w:line="240" w:lineRule="auto"/>
        <w:ind w:firstLine="5040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8B695A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_____________ 2014 г.  № __________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Положение 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i/>
          <w:kern w:val="1"/>
          <w:sz w:val="26"/>
          <w:szCs w:val="26"/>
          <w:u w:val="double"/>
          <w:lang w:eastAsia="hi-IN" w:bidi="hi-IN"/>
        </w:rPr>
      </w:pPr>
      <w:r w:rsidRPr="008B695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о Бюджетно-финансовой комиссии Совета депутатов муниципального округа Лосиноостровский </w:t>
      </w:r>
    </w:p>
    <w:p w:rsidR="008B695A" w:rsidRPr="008B695A" w:rsidRDefault="008B695A" w:rsidP="008B695A">
      <w:pPr>
        <w:suppressAutoHyphens w:val="0"/>
        <w:spacing w:before="240"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8B695A" w:rsidRPr="008B695A" w:rsidRDefault="008B695A" w:rsidP="008B695A">
      <w:pPr>
        <w:widowControl w:val="0"/>
        <w:numPr>
          <w:ilvl w:val="1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Бюджетно-финансовая комиссия Совета депутатов муниципального округа Лосиноостровский (далее – Комиссия) является постоянно действующим рабочим органом Совета депутатов муниципального округа Лосиноостровский  (далее – Совет депутатов) и образуется на срок полномочий Совета депутатов.</w:t>
      </w:r>
    </w:p>
    <w:p w:rsidR="008B695A" w:rsidRPr="008B695A" w:rsidRDefault="008B695A" w:rsidP="008B695A">
      <w:pPr>
        <w:widowControl w:val="0"/>
        <w:numPr>
          <w:ilvl w:val="1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формируется в целях </w:t>
      </w:r>
      <w:proofErr w:type="gramStart"/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исполнения функций Совета депутатов</w:t>
      </w:r>
      <w:proofErr w:type="gramEnd"/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участника бюджетного процесса, а также осуществления внутреннего финансового контроля в муниципальном округе Лосиноостровский (далее – муниципальный округ).</w:t>
      </w:r>
    </w:p>
    <w:p w:rsidR="008B695A" w:rsidRPr="008B695A" w:rsidRDefault="008B695A" w:rsidP="008B695A">
      <w:pPr>
        <w:widowControl w:val="0"/>
        <w:numPr>
          <w:ilvl w:val="1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8B695A" w:rsidRPr="008B695A" w:rsidRDefault="008B695A" w:rsidP="008B695A">
      <w:pPr>
        <w:widowControl w:val="0"/>
        <w:numPr>
          <w:ilvl w:val="1"/>
          <w:numId w:val="1"/>
        </w:numPr>
        <w:suppressAutoHyphens w:val="0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8B695A" w:rsidRPr="008B695A" w:rsidRDefault="008B695A" w:rsidP="008B695A">
      <w:pPr>
        <w:suppressAutoHyphens w:val="0"/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Формирование и состав Комиссии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 Совета депутатов, принимаемыми в порядке, установленном Регламентом Совета депутатов в соответствии с настоящим Положением</w:t>
      </w:r>
      <w:r w:rsidRPr="008B69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8B695A" w:rsidRPr="008B695A" w:rsidRDefault="008B695A" w:rsidP="008B695A">
      <w:pPr>
        <w:widowControl w:val="0"/>
        <w:spacing w:before="240" w:after="24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3. Полномочия Председателя и членов Комиссии 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Председатель Комиссии: 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распределяет обязанности между членами Комиссии;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созывает внеочередное заседание Комиссии;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представляет Комиссию в органах государственной власти и органах местного самоуправления; 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- представляет Совету депутатов отчеты о результатах проведенных контрольных мероприятий, а также ежегодные отчеты о работе Комиссии; 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обладает правом подписи заключений Комиссии.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3.2. Члены Комиссии имеют право: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контроле за</w:t>
      </w:r>
      <w:proofErr w:type="gramEnd"/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их выполнением;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представлять Совету депутатов свое особое мнение в случаях несогласия с принятым Комиссией решением;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принимать участие в работе других комиссий и рабочих групп Совета депутатов;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сложить свои полномочия члена Комиссии на основании личного заявления на имя главы муниципального образования.</w:t>
      </w:r>
    </w:p>
    <w:p w:rsidR="008B695A" w:rsidRPr="008B695A" w:rsidRDefault="008B695A" w:rsidP="008B695A">
      <w:pPr>
        <w:widowControl w:val="0"/>
        <w:spacing w:before="240" w:after="24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4. Организация деятельности Комиссии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4.1.</w:t>
      </w:r>
      <w:r w:rsidRPr="008B695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Организационное обеспечение деятельности Комиссии осуществляет администрация муниципального округа Лосиноостровский (далее – администрация). Главой администрации из числа муниципальных служащих администрации по согласованию с Председателем Комиссии назначается технический секретарь Комиссии (далее – Секретарь).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4.2. Секретарь исполняет следующее обязанности: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обеспечивает делопроизводство Комиссии;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материалы к заседанию Комиссии;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обеспечивает регистрацию участников заседания Комиссии;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ведет протоколы заседаний Комиссии</w:t>
      </w:r>
      <w:r w:rsidRPr="008B695A">
        <w:rPr>
          <w:rFonts w:ascii="Times New Roman" w:eastAsia="SimSun" w:hAnsi="Times New Roman" w:cs="Times New Roman"/>
          <w:i/>
          <w:kern w:val="1"/>
          <w:sz w:val="26"/>
          <w:szCs w:val="26"/>
          <w:lang w:eastAsia="hi-IN" w:bidi="hi-IN"/>
        </w:rPr>
        <w:t>.</w:t>
      </w:r>
    </w:p>
    <w:p w:rsidR="008B695A" w:rsidRPr="008B695A" w:rsidRDefault="008B695A" w:rsidP="008B695A">
      <w:pPr>
        <w:suppressAutoHyphens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Заседания Комиссии проводятся в помещении, предоставленном администрацией.</w:t>
      </w:r>
    </w:p>
    <w:p w:rsidR="008B695A" w:rsidRPr="008B695A" w:rsidRDefault="008B695A" w:rsidP="008B695A">
      <w:pPr>
        <w:widowControl w:val="0"/>
        <w:spacing w:after="24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5. Полномочия Комиссии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5.1. Комиссия осуществляет следующие полномочия: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экспертиза проекта бюджета муниципального округа Лосиноостровский  (далее – местный бюджет)</w:t>
      </w:r>
      <w:r w:rsidRPr="008B69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подготовка на него заключения;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местного бюджета;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заключения на отчет об исполнении местного бюджета, содержащего, в том числе, оценку деятельности администрации по исполнению местного бюджета;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экспертиза проектов муниципальных правовых актов в части, касающейся расходных обязательств муниципального округа, а также муниципальных программ;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анализ бюджетного процесса в муниципальном округе и подготовка предложений, направленных на его совершенствование;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пределах своих полномочий в мероприятиях, направленных на противодействие коррупции;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рассмотрение обращений граждан по вопросам ведения Комиссии;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участие в публичных слушаниях по проектам решений Совета депутатов о местном бюджете, об исполнении местного бюджета; 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подготовка проектов муниципальных нормативных правовых актов по вопросам бюджетного процесса по поручению Совета депутатов. 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В целях осуществления установленных настоящим Положением полномочий Комиссия вправе: </w:t>
      </w:r>
    </w:p>
    <w:p w:rsidR="008B695A" w:rsidRPr="008B695A" w:rsidRDefault="008B695A" w:rsidP="008B695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:rsidR="008B695A" w:rsidRPr="008B695A" w:rsidRDefault="008B695A" w:rsidP="008B695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запрашивать и получать от администрации необходимые материалы к проекту решения о местном бюджете, а также оперативную информацию об исполнении местного бюджета;</w:t>
      </w:r>
      <w:proofErr w:type="gramEnd"/>
    </w:p>
    <w:p w:rsidR="008B695A" w:rsidRPr="008B695A" w:rsidRDefault="008B695A" w:rsidP="008B695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B695A" w:rsidRPr="008B695A" w:rsidRDefault="008B695A" w:rsidP="008B695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вносить предложения в квартальные планы работы и повестку дня заседания Совета депутатов; </w:t>
      </w:r>
    </w:p>
    <w:p w:rsidR="008B695A" w:rsidRPr="008B695A" w:rsidRDefault="008B695A" w:rsidP="008B695A">
      <w:pPr>
        <w:suppressAutoHyphens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при необходимости совместные заседания с другими комиссиями Совета депутатов. 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6. Порядок и формы осуществления Комиссией</w:t>
      </w:r>
    </w:p>
    <w:p w:rsidR="008B695A" w:rsidRPr="008B695A" w:rsidRDefault="008B695A" w:rsidP="008B695A">
      <w:pPr>
        <w:suppressAutoHyphens w:val="0"/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внутреннего финансового контроля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kern w:val="1"/>
          <w:sz w:val="26"/>
          <w:szCs w:val="26"/>
          <w:u w:val="single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6.1. Внутренний финансовый контроль осуществляется Комиссией в следующих формах: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текущий контроль – в ходе рассмотрения отдельных вопросов исполнения местного бюджета на заседаниях Комиссии;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8B695A" w:rsidRPr="008B695A" w:rsidRDefault="008B695A" w:rsidP="008B695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обязана по запросу Комиссии предоставлять на заседание Комиссии всю информацию, необходимую для осуществления внутреннего </w:t>
      </w: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финансового контроля, в пределах компетенции Комиссии, установленной настоящим Положением, не </w:t>
      </w:r>
      <w:proofErr w:type="gramStart"/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дня до дня заседания Комиссии.</w:t>
      </w:r>
    </w:p>
    <w:p w:rsidR="008B695A" w:rsidRPr="008B695A" w:rsidRDefault="008B695A" w:rsidP="008B695A">
      <w:pPr>
        <w:tabs>
          <w:tab w:val="left" w:pos="1418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</w:t>
      </w:r>
      <w:proofErr w:type="gramStart"/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может быть дана оценка деятельности администрации  по исполнению местного бюджета.</w:t>
      </w:r>
    </w:p>
    <w:p w:rsidR="008B695A" w:rsidRPr="008B695A" w:rsidRDefault="008B695A" w:rsidP="008B695A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6.4. Заключение Комиссии направляется главе администрации, а также в Совет депутатов. Заключение Комиссии рассматривается на очередном заседании Совета депутатов. 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6.5. Администрация, если в ее действиях были выявлены нарушения, обязана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 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6.6.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муниципального округа  и по его поручению передает материалы контрольных мероприятий в правоохранительные органы.</w:t>
      </w:r>
    </w:p>
    <w:p w:rsidR="008B695A" w:rsidRPr="008B695A" w:rsidRDefault="008B695A" w:rsidP="008B695A">
      <w:pPr>
        <w:suppressAutoHyphens w:val="0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Порядок проведения заседаний Комиссии </w:t>
      </w:r>
    </w:p>
    <w:p w:rsidR="008B695A" w:rsidRPr="008B695A" w:rsidRDefault="008B695A" w:rsidP="008B69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Заседание Комиссии правомочно, если на нем присутствует более половины от установленного числа членов Комиссии.</w:t>
      </w:r>
    </w:p>
    <w:p w:rsidR="008B695A" w:rsidRPr="008B695A" w:rsidRDefault="008B695A" w:rsidP="008B69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7.3.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8B695A" w:rsidRPr="008B695A" w:rsidRDefault="008B695A" w:rsidP="008B69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Заседания Комиссии проводятся по мере необходимости, но не реже одного раза в  три месяца.</w:t>
      </w:r>
    </w:p>
    <w:p w:rsidR="008B695A" w:rsidRPr="008B695A" w:rsidRDefault="008B695A" w:rsidP="008B69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7.5.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8B695A" w:rsidRPr="008B695A" w:rsidRDefault="008B695A" w:rsidP="008B69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глава администрации, депутаты Московской городской Думы, представители Контрольно-счетной палаты Москвы, глава управы Лосиноостровского района.</w:t>
      </w:r>
      <w:r w:rsidRPr="008B69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заседание Комиссии могут быть приглашены эксперты, а также иные участники.</w:t>
      </w:r>
    </w:p>
    <w:p w:rsidR="008B695A" w:rsidRPr="008B695A" w:rsidRDefault="008B695A" w:rsidP="008B69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7.7.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8B695A" w:rsidRPr="008B695A" w:rsidRDefault="008B695A" w:rsidP="008B69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администрации. Копии протоколов направляются всем членам Комиссии и участникам заседания.  </w:t>
      </w:r>
    </w:p>
    <w:p w:rsidR="008B695A" w:rsidRPr="008B695A" w:rsidRDefault="008B695A" w:rsidP="008B695A">
      <w:pPr>
        <w:suppressAutoHyphens w:val="0"/>
        <w:autoSpaceDE w:val="0"/>
        <w:autoSpaceDN w:val="0"/>
        <w:adjustRightInd w:val="0"/>
        <w:spacing w:after="24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Совета депутатов вправе знакомиться с протоколами заседаний Комиссии.</w:t>
      </w:r>
    </w:p>
    <w:p w:rsidR="008B695A" w:rsidRPr="008B695A" w:rsidRDefault="008B695A" w:rsidP="008B695A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bookmarkStart w:id="0" w:name="sub_19"/>
      <w:r w:rsidRPr="008B695A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lastRenderedPageBreak/>
        <w:t>8. Обеспечение доступа к информации о деятельности Комиссии</w:t>
      </w:r>
    </w:p>
    <w:p w:rsidR="008B695A" w:rsidRPr="008B695A" w:rsidRDefault="008B695A" w:rsidP="008B6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bookmarkStart w:id="1" w:name="sub_191"/>
      <w:bookmarkEnd w:id="0"/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8.1. 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8B695A" w:rsidRPr="008B695A" w:rsidRDefault="008B695A" w:rsidP="008B69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bookmarkStart w:id="2" w:name="sub_192"/>
      <w:bookmarkEnd w:id="1"/>
      <w:r w:rsidRPr="008B695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8.2.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 указанный отчет размещается в порядке, установленным пунктом 8.1 настоящего Положения.</w:t>
      </w:r>
      <w:bookmarkEnd w:id="2"/>
    </w:p>
    <w:p w:rsidR="008B695A" w:rsidRPr="008B695A" w:rsidRDefault="008B695A" w:rsidP="008B695A">
      <w:pPr>
        <w:widowControl w:val="0"/>
        <w:suppressAutoHyphens w:val="0"/>
        <w:spacing w:before="280" w:after="119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9. Планирование работы Комиссии</w:t>
      </w:r>
    </w:p>
    <w:p w:rsidR="008B695A" w:rsidRPr="008B695A" w:rsidRDefault="008B695A" w:rsidP="008B695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Комиссия осуществляет свою деятельность на основе планов, которые разрабатываются и утверждаются ею самостоятельно.</w:t>
      </w:r>
    </w:p>
    <w:p w:rsidR="008B695A" w:rsidRPr="008B695A" w:rsidRDefault="008B695A" w:rsidP="008B695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9.2.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образования  и поручения Совета депутатов. </w:t>
      </w:r>
    </w:p>
    <w:p w:rsidR="008B695A" w:rsidRPr="008B695A" w:rsidRDefault="008B695A" w:rsidP="008B695A">
      <w:pPr>
        <w:widowControl w:val="0"/>
        <w:suppressAutoHyphens w:val="0"/>
        <w:spacing w:after="119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8B695A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9.3.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8B695A" w:rsidRPr="008B695A" w:rsidRDefault="008B695A" w:rsidP="008B695A">
      <w:pPr>
        <w:suppressAutoHyphens w:val="0"/>
        <w:autoSpaceDE w:val="0"/>
        <w:autoSpaceDN w:val="0"/>
        <w:adjustRightInd w:val="0"/>
        <w:spacing w:before="240" w:after="24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Взаимодействие Комиссии с правоохранительными, контрольными и надзорными органами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B69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при осуществлении своей деятельности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suppressAutoHyphens w:val="0"/>
        <w:spacing w:after="0" w:line="240" w:lineRule="auto"/>
        <w:ind w:firstLine="705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695A">
        <w:rPr>
          <w:rFonts w:ascii="Times New Roman" w:hAnsi="Times New Roman" w:cs="Times New Roman"/>
          <w:lang w:eastAsia="en-US"/>
        </w:rPr>
        <w:t xml:space="preserve">                                                          </w:t>
      </w:r>
      <w:r>
        <w:rPr>
          <w:rFonts w:ascii="Times New Roman" w:hAnsi="Times New Roman" w:cs="Times New Roman"/>
          <w:lang w:eastAsia="en-US"/>
        </w:rPr>
        <w:t xml:space="preserve">                     </w:t>
      </w:r>
      <w:r w:rsidRPr="008B695A">
        <w:rPr>
          <w:rFonts w:ascii="Times New Roman" w:hAnsi="Times New Roman" w:cs="Times New Roman"/>
          <w:lang w:eastAsia="en-US"/>
        </w:rPr>
        <w:t>Приложение № 4</w:t>
      </w:r>
    </w:p>
    <w:p w:rsidR="008B695A" w:rsidRPr="008B695A" w:rsidRDefault="008B695A" w:rsidP="008B695A">
      <w:pPr>
        <w:suppressAutoHyphens w:val="0"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8B695A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8B695A" w:rsidRPr="008B695A" w:rsidRDefault="008B695A" w:rsidP="008B695A">
      <w:pPr>
        <w:suppressAutoHyphens w:val="0"/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8B695A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8B695A" w:rsidRPr="008B695A" w:rsidRDefault="008B695A" w:rsidP="008B695A">
      <w:pPr>
        <w:shd w:val="clear" w:color="auto" w:fill="FFFFFF"/>
        <w:suppressAutoHyphens w:val="0"/>
        <w:spacing w:line="240" w:lineRule="auto"/>
        <w:ind w:firstLine="5040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bookmarkStart w:id="3" w:name="_GoBack"/>
      <w:bookmarkEnd w:id="3"/>
      <w:r w:rsidRPr="008B695A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_________________  № _______</w:t>
      </w: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B695A" w:rsidRPr="008B695A" w:rsidRDefault="008B695A" w:rsidP="008B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Состав </w:t>
      </w:r>
    </w:p>
    <w:p w:rsidR="008B695A" w:rsidRPr="008B695A" w:rsidRDefault="008B695A" w:rsidP="008B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Бюджетно-финансовой комиссии Совета депутатов </w:t>
      </w:r>
    </w:p>
    <w:p w:rsidR="008B695A" w:rsidRPr="008B695A" w:rsidRDefault="008B695A" w:rsidP="008B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B69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муниципального округа Лосиноостровский </w:t>
      </w:r>
    </w:p>
    <w:p w:rsidR="008B695A" w:rsidRPr="008B695A" w:rsidRDefault="008B695A" w:rsidP="008B695A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720"/>
        <w:gridCol w:w="3343"/>
      </w:tblGrid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Председатель Комиссии: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Депутат Совета депутатов муниципального округа Лосиноостровский 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М.В.Макарова</w:t>
            </w:r>
            <w:proofErr w:type="spellEnd"/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Секретарь Комиссии: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Ведущий специалист по организационной работе </w:t>
            </w:r>
            <w:r w:rsidRPr="008B695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6"/>
                <w:szCs w:val="26"/>
                <w:lang w:bidi="hi-IN"/>
              </w:rPr>
              <w:t>администрации муниципального округа Лосиноостровский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Р.В.Вуколов</w:t>
            </w:r>
            <w:proofErr w:type="spellEnd"/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Депутат Совета депутатов муниципального округа Лосиноостровский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Л.И.Филиппова</w:t>
            </w:r>
            <w:proofErr w:type="spellEnd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Депутат Совета депутатов муниципального округа Лосиноостровский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С.А.Добыш</w:t>
            </w:r>
            <w:proofErr w:type="spellEnd"/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Депутат Совета депутатов муниципального округа Лосиноостровский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Н.Н.Усатый</w:t>
            </w:r>
            <w:proofErr w:type="spellEnd"/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Депутат Совета депутатов муниципального округа Лосиноостровский</w:t>
            </w:r>
          </w:p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В.Н.Елисеев</w:t>
            </w:r>
            <w:proofErr w:type="spellEnd"/>
          </w:p>
        </w:tc>
      </w:tr>
      <w:tr w:rsidR="008B695A" w:rsidRPr="008B695A" w:rsidTr="004548F6">
        <w:tc>
          <w:tcPr>
            <w:tcW w:w="648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B69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Депутат Совета депутатов муниципального округа Лосиноостровский</w:t>
            </w:r>
          </w:p>
        </w:tc>
        <w:tc>
          <w:tcPr>
            <w:tcW w:w="720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B695A" w:rsidRPr="008B695A" w:rsidRDefault="008B695A" w:rsidP="008B6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А.В.Алпатов</w:t>
            </w:r>
            <w:proofErr w:type="spellEnd"/>
          </w:p>
        </w:tc>
      </w:tr>
    </w:tbl>
    <w:p w:rsidR="008B695A" w:rsidRPr="008B695A" w:rsidRDefault="008B695A" w:rsidP="008B695A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3665C" w:rsidRDefault="00B3665C" w:rsidP="008B695A">
      <w:pPr>
        <w:suppressAutoHyphens w:val="0"/>
      </w:pPr>
    </w:p>
    <w:sectPr w:rsidR="00B3665C" w:rsidSect="001913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9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374"/>
    <w:rsid w:val="0019148F"/>
    <w:rsid w:val="001A5BBC"/>
    <w:rsid w:val="001B3A7F"/>
    <w:rsid w:val="001B7F58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2C2B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E0CC4"/>
    <w:rsid w:val="005E102D"/>
    <w:rsid w:val="005E5F99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745E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9070E"/>
    <w:rsid w:val="00795E59"/>
    <w:rsid w:val="007A2CEA"/>
    <w:rsid w:val="007A455F"/>
    <w:rsid w:val="007A6669"/>
    <w:rsid w:val="007A6D73"/>
    <w:rsid w:val="007B1806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B695A"/>
    <w:rsid w:val="008C5B92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A93"/>
    <w:rsid w:val="009A4D4E"/>
    <w:rsid w:val="009B3E51"/>
    <w:rsid w:val="009B600D"/>
    <w:rsid w:val="009B7B28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4049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2C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2C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2C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2C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4124</Words>
  <Characters>23510</Characters>
  <Application>Microsoft Office Word</Application>
  <DocSecurity>0</DocSecurity>
  <Lines>195</Lines>
  <Paragraphs>55</Paragraphs>
  <ScaleCrop>false</ScaleCrop>
  <Company/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6</cp:revision>
  <dcterms:created xsi:type="dcterms:W3CDTF">2013-11-15T09:15:00Z</dcterms:created>
  <dcterms:modified xsi:type="dcterms:W3CDTF">2014-03-17T12:59:00Z</dcterms:modified>
</cp:coreProperties>
</file>